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113E2">
      <w:pPr>
        <w:spacing w:line="560" w:lineRule="exact"/>
        <w:jc w:val="both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 xml:space="preserve">附件：                   </w:t>
      </w:r>
    </w:p>
    <w:p w14:paraId="1DC2533F">
      <w:pPr>
        <w:spacing w:line="560" w:lineRule="exact"/>
        <w:jc w:val="center"/>
        <w:rPr>
          <w:rFonts w:hint="eastAsia" w:ascii="仿宋_GB2312" w:hAnsi="仿宋_GB2312" w:cs="仿宋_GB2312"/>
          <w:b/>
          <w:bCs/>
        </w:rPr>
      </w:pPr>
      <w:r>
        <w:rPr>
          <w:rFonts w:hint="eastAsia" w:ascii="仿宋_GB2312" w:hAnsi="仿宋_GB2312" w:cs="仿宋_GB2312"/>
          <w:b/>
          <w:bCs/>
        </w:rPr>
        <w:t>面试须知</w:t>
      </w:r>
    </w:p>
    <w:p w14:paraId="430051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32" w:firstLineChars="200"/>
        <w:textAlignment w:val="auto"/>
        <w:rPr>
          <w:rFonts w:hint="eastAsia" w:ascii="仿宋_GB2312" w:hAnsi="仿宋_GB2312" w:cs="仿宋_GB2312"/>
        </w:rPr>
      </w:pPr>
      <w:r>
        <w:rPr>
          <w:rFonts w:hint="eastAsia" w:ascii="仿宋_GB2312" w:hAnsi="仿宋_GB2312" w:cs="仿宋_GB2312"/>
        </w:rPr>
        <w:t>1.请考生携带本人二代居民身份证原件（或临时身份证）和笔试准考证进入考点，考生不能用复印件或电子身份证等其他证件参加考试，“二证”不齐者视为放弃面试。考生进入候考室之前，须把除身份证、准考证之外的物品临时寄存到指定寄存处。</w:t>
      </w:r>
      <w:r>
        <w:rPr>
          <w:rFonts w:hint="eastAsia" w:ascii="仿宋_GB2312" w:hAnsi="仿宋_GB2312" w:cs="仿宋_GB2312"/>
          <w:b/>
          <w:bCs/>
        </w:rPr>
        <w:t>面试当日须在下午</w:t>
      </w:r>
      <w:r>
        <w:rPr>
          <w:rFonts w:ascii="仿宋_GB2312" w:hAnsi="仿宋_GB2312" w:cs="仿宋_GB2312"/>
          <w:b/>
          <w:bCs/>
        </w:rPr>
        <w:t>14</w:t>
      </w:r>
      <w:r>
        <w:rPr>
          <w:rFonts w:hint="eastAsia" w:ascii="仿宋_GB2312" w:hAnsi="仿宋_GB2312" w:cs="仿宋_GB2312"/>
          <w:b/>
          <w:bCs/>
        </w:rPr>
        <w:t>:30之前到达相应候考室，</w:t>
      </w:r>
      <w:r>
        <w:rPr>
          <w:rFonts w:ascii="仿宋_GB2312" w:hAnsi="仿宋_GB2312" w:cs="仿宋_GB2312"/>
          <w:b/>
          <w:bCs/>
        </w:rPr>
        <w:t>14</w:t>
      </w:r>
      <w:r>
        <w:rPr>
          <w:rFonts w:hint="eastAsia" w:ascii="仿宋_GB2312" w:hAnsi="仿宋_GB2312" w:cs="仿宋_GB2312"/>
          <w:b/>
          <w:bCs/>
        </w:rPr>
        <w:t>：30以后考生不得进入考点，逾时未至的视为放弃面试</w:t>
      </w:r>
      <w:r>
        <w:rPr>
          <w:rFonts w:hint="eastAsia" w:ascii="仿宋_GB2312" w:hAnsi="仿宋_GB2312" w:cs="仿宋_GB2312"/>
        </w:rPr>
        <w:t>。</w:t>
      </w:r>
    </w:p>
    <w:p w14:paraId="7E4F35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cs="仿宋_GB2312"/>
        </w:rPr>
      </w:pP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</w:t>
      </w: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2.考生的面试顺序通过抽签确定，并在抽签表上签名。抽签于面试日当天面试前在候考室封闭进行，考生按抽签顺序由引导员引领进入面试考场。</w:t>
      </w:r>
    </w:p>
    <w:p w14:paraId="3FBDF4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cs="仿宋_GB2312"/>
        </w:rPr>
      </w:pP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</w:t>
      </w: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3.考生在候考期间，不得携带或使用任何通讯工具、电子器材和资料,不得与候考室外的人员联系、交谈,未经允许不得出入候考室。如有特殊情况,需向候考室工作人员报告。</w:t>
      </w:r>
    </w:p>
    <w:p w14:paraId="75594D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cs="仿宋_GB2312"/>
        </w:rPr>
      </w:pP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</w:t>
      </w: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4.考生不得携带包括空白纸和笔在内的任何物品和资料进入面试考场,面试后不能带走面试试题。</w:t>
      </w:r>
    </w:p>
    <w:p w14:paraId="7E0F7A3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cs="仿宋_GB2312"/>
        </w:rPr>
      </w:pP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</w:t>
      </w: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5.考生进入面试考场后，根据题本要求发言。面试时,只报面试岗位顺序号，不准以任何方式向考官透露本人的姓名,违者面试成绩按零分处理。面试中，认真理解题本内容和按题本要求发言。请留意场内计时器用时显示，注意掌握回答问题的节奏和时间。</w:t>
      </w:r>
    </w:p>
    <w:p w14:paraId="32D0EA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cs="仿宋_GB2312"/>
        </w:rPr>
      </w:pP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</w:t>
      </w: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6.考生面试结束后,由工作人员引领到候分处等候公布成绩。等候期间必须保持安静,不得在面试考场附近逗留议论或大声喧哗,也不能返回候考室。确认分数后，考生即可离开考场。</w:t>
      </w:r>
    </w:p>
    <w:p w14:paraId="13B191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cs="仿宋_GB2312"/>
        </w:rPr>
      </w:pP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</w:t>
      </w: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7.未尽事宜，按招聘公告及江西省人事招录考试相关要求执行。</w:t>
      </w:r>
    </w:p>
    <w:p w14:paraId="19817D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</w:t>
      </w:r>
      <w:r>
        <w:rPr>
          <w:rFonts w:ascii="Calibri" w:hAnsi="Calibri" w:cs="Calibri"/>
        </w:rPr>
        <w:t> </w:t>
      </w:r>
      <w:r>
        <w:rPr>
          <w:rFonts w:hint="eastAsia" w:ascii="仿宋_GB2312" w:hAnsi="仿宋_GB2312" w:cs="仿宋_GB2312"/>
        </w:rPr>
        <w:t xml:space="preserve"> 8.面试流程简示：抵达考点→寄存→候考抽签→面试→评分→确认签字→离场。</w:t>
      </w: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134" w:right="1474" w:bottom="1134" w:left="1588" w:header="851" w:footer="992" w:gutter="0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C2B9DE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-332740</wp:posOffset>
              </wp:positionV>
              <wp:extent cx="714375" cy="45593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4559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B7C1D8B"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6.2pt;height:35.9pt;width:56.25pt;mso-position-horizontal:outside;mso-position-horizontal-relative:margin;z-index:251659264;mso-width-relative:page;mso-height-relative:page;" filled="f" stroked="f" coordsize="21600,21600" o:gfxdata="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Jzs6M9cAAAAHAQAADwAAAAAAAAABACAAAAAiAAAAZHJzL2Rvd25yZXYueG1s&#10;UEsBAhQAFAAAAAgAh07iQHc7ZTzAAQAAfwMAAA4AAAAAAAAAAQAgAAAAJ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6B7C1D8B"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2F7874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55022ED1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1DC1D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-332740</wp:posOffset>
              </wp:positionV>
              <wp:extent cx="655955" cy="3403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5955" cy="340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C355CFF"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6.2pt;height:26.8pt;width:51.65pt;mso-position-horizontal:outside;mso-position-horizontal-relative:margin;z-index:251660288;mso-width-relative:page;mso-height-relative:page;" filled="f" stroked="f" coordsize="21600,21600" o:gfxdata="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9QCsg1gAAAAYBAAAPAAAAAAAAAAEAIAAAACIAAABkcnMvZG93bnJldi54bWxQ&#10;SwECFAAUAAAACACHTuJAgjaJwcABAAB/AwAADgAAAAAAAAABACAAAAAlAQAAZHJzL2Uyb0RvYy54&#10;bWxQSwUGAAAAAAYABgBZAQAAVwUAAAAA&#10;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 w14:paraId="2C355CFF"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4F6924"/>
    <w:rsid w:val="FA4F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2025-11-10T13:51:00Z</dcterms:created>
  <dc:creator>罗成功</dc:creator>
  <cp:lastModifiedBy>罗成功</cp:lastModifiedBy>
  <dcterms:modified xsi:type="dcterms:W3CDTF">2025-11-10T13:52:13Z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EB2C2998250DCBA37B7D1169DB1B0345_41</vt:lpwstr>
  </property>
</Properties>
</file>